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oto Serif CJK SC" w:hAnsi="Noto Serif CJK SC" w:eastAsia="Noto Serif CJK SC"/>
          <w:b/>
          <w:color w:val="102B20"/>
          <w:sz w:val="44"/>
        </w:rPr>
        <w:t>周频 博士 · Dr. Pin (Peter) Zhou</w:t>
      </w:r>
    </w:p>
    <w:p>
      <w:pPr>
        <w:spacing w:after="80"/>
      </w:pPr>
      <w:r>
        <w:rPr>
          <w:rFonts w:ascii="Noto Sans CJK SC" w:hAnsi="Noto Sans CJK SC" w:eastAsia="Noto Sans CJK SC"/>
          <w:b/>
          <w:color w:val="1E293B"/>
          <w:sz w:val="18"/>
        </w:rPr>
        <w:t xml:space="preserve">学术履历  </w:t>
      </w:r>
    </w:p>
    <w:p>
      <w:pPr>
        <w:spacing w:after="80"/>
      </w:pPr>
      <w:r>
        <w:rPr>
          <w:rFonts w:ascii="Noto Sans CJK SC" w:hAnsi="Noto Sans CJK SC" w:eastAsia="Noto Sans CJK SC"/>
          <w:b w:val="0"/>
          <w:color w:val="1E293B"/>
          <w:sz w:val="18"/>
        </w:rPr>
        <w:t xml:space="preserve">公开学术档案  </w:t>
      </w:r>
    </w:p>
    <w:p>
      <w:pPr>
        <w:spacing w:after="80"/>
      </w:pPr>
      <w:r>
        <w:rPr>
          <w:rFonts w:ascii="Noto Sans CJK SC" w:hAnsi="Noto Sans CJK SC" w:eastAsia="Noto Sans CJK SC"/>
          <w:b w:val="0"/>
          <w:color w:val="1E293B"/>
          <w:sz w:val="18"/>
        </w:rPr>
        <w:t xml:space="preserve">公开版本 · 不含私人联系方式 · 基于已确认的公开个人档案生成  </w:t>
      </w:r>
    </w:p>
    <w:p>
      <w:pPr>
        <w:spacing w:after="80"/>
      </w:pPr>
      <w:r>
        <w:rPr>
          <w:rFonts w:ascii="Noto Sans CJK SC" w:hAnsi="Noto Sans CJK SC" w:eastAsia="Noto Sans CJK SC"/>
          <w:b w:val="0"/>
          <w:color w:val="1E293B"/>
          <w:sz w:val="18"/>
        </w:rPr>
        <w:t>v1.0 · 2026-09-16</w:t>
      </w:r>
    </w:p>
    <w:p>
      <w:pPr>
        <w:spacing w:after="80"/>
      </w:pPr>
      <w:r>
        <w:rPr>
          <w:rFonts w:ascii="Noto Sans CJK SC" w:hAnsi="Noto Sans CJK SC" w:eastAsia="Noto Sans CJK SC"/>
          <w:b/>
          <w:color w:val="1E293B"/>
          <w:sz w:val="18"/>
        </w:rPr>
        <w:t>公开职业档案：linkedin.com/in/pitaczhou/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个人定位</w:t>
      </w:r>
    </w:p>
    <w:p>
      <w:pPr>
        <w:spacing w:after="80"/>
      </w:pPr>
      <w:r>
        <w:rPr>
          <w:rFonts w:ascii="Noto Sans CJK SC" w:hAnsi="Noto Sans CJK SC" w:eastAsia="Noto Sans CJK SC"/>
          <w:b w:val="0"/>
          <w:color w:val="1E293B"/>
          <w:sz w:val="18"/>
        </w:rPr>
        <w:t>AI-Era OPC Founder · X-Nodes Orchestrator</w:t>
      </w:r>
    </w:p>
    <w:p>
      <w:pPr>
        <w:spacing w:after="80"/>
      </w:pPr>
      <w:r>
        <w:rPr>
          <w:rFonts w:ascii="Noto Sans CJK SC" w:hAnsi="Noto Sans CJK SC" w:eastAsia="Noto Sans CJK SC"/>
          <w:b w:val="0"/>
          <w:color w:val="1E293B"/>
          <w:sz w:val="18"/>
        </w:rPr>
        <w:t>Orchestrating Real-Problem-Driven Inter-Firm CoPs and Human–AI X-Nodes for Automotive AI + SDV。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个人简介</w:t>
      </w:r>
    </w:p>
    <w:p>
      <w:pPr>
        <w:spacing w:after="80"/>
      </w:pPr>
      <w:r>
        <w:rPr>
          <w:rFonts w:ascii="Noto Sans CJK SC" w:hAnsi="Noto Sans CJK SC" w:eastAsia="Noto Sans CJK SC"/>
          <w:b w:val="0"/>
          <w:color w:val="1E293B"/>
          <w:sz w:val="18"/>
        </w:rPr>
        <w:t>一份面向公开学术交流的实践型研究者档案，聚焦汽车产业 AI 数智化、知识实践社群、行动研究与高管教育。本文严格区分会议记录、正式出版著作、教学案例及未来研究计划。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研究重点与核心框架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汽车产业AI数智化十大真问题——以五级提炼、跨组织共创与行动研究为方法的真问题驱动产学共创议程。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CAP／CAPAD：全球汽车AI数智化能力构筑研究——与藤本隆宏教授的研究交流与公开研究传播。CAPAD当前指标为366件联盟案例、233家企业、106位专家深度访谈；中英日三语动态数据库按两个月节奏更新。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Q-CTR-TCB——连接真问题、跨组织学习、教学、研究、培训、咨询与商业行动的跨行业工作框架。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阴阳融合／太极双螺旋——用于能力融合、组织双重性与比较产业分析的管理解释视角。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Q-CTR 连接 Question、Community of Practice、Teaching 与 Research；TCB 连接 Training、Consulting 与 Business。二者共同构成一套跨行业的长期工作闭环：让真问题成为可共享的知识，并进一步转化为组织行动。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教育与资格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工商管理博士（DBA），法国 emlyon business school——2023年2月17日授予；学位论文答辩日为2022年11月17日。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工商管理硕士（MBA），中欧国际工商学院（CEIBS）——2002年4月授予。MBA期间赴 HEC Paris 交换并获欧盟奖学金；非联合学位。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应用化学理学学士，上海交通大学——1990—1995年。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日语项目（非学位），庆应义塾大学 Center for Japanese Studies——1992—1993年。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精选资格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Higher Education Teaching Certificate，Harvard——非学位高等教育教学证书，2024年。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商学院实践型教师资格证书，上海市管理科学学会／博桥项目——2024年。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MIT Sloan 管理、创新与技术高管高级证书（ACE）——证书记录已生效，2026年。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精选职业与领导经历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TCC生态圈创始人兼主理人——跨企业全球汽车AI数智化创新知识实践社群CoP（自2008年起）。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TCC ADVISORY创始人——香港登记OPC，面向汽车产业战略管理咨询（自2026年2月10日起）。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中欧校友汽车产业协会（CAAA）会长。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汽车产业校友联盟（AIAA）联席理事长。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TCC ADVISORY创始人（自2026年2月起）——香港登记OPC，面向汽车产业战略管理咨询。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中欧—腾讯汽车行业高管领航营多模块公开课程联席课程主任（自2020年10月起）。第一期：智慧营销，五个模块；第二期：六个模块。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腾讯出行学院创始教务长（2020年8月—2022年2月）。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腾讯汽车产业数智化与车联网业务高级顾问（2019年2月—2022年2月）。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腾讯研究院高级研究员（2019年2月—2022年2月）。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斑马网络高级副总裁／CMO（2015年11月—2019年2月）——上汽集团与阿里巴巴合资企业。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精选研究、著作与案例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Zhou, Pin；Assimakopoulos, Dimitris；Ritala, Paavo；Jiang, Yuan。《From Technological Community to Innovation Ecosystem: Hybrid Orchestration by Shadow Orchestrator》。R&amp;D Management Conference，意大利比萨，2025年。会议记录；官方程序ID 294保留摘要阶段旧题名，不表述为期刊发表。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Zhou, Pin；Wang, Hua。《Examining the Role of Community of Practice in the Electrification of Chinese Automobile Industry》。第31届GERPISA Colloquium，比利时布鲁塞尔，2023年。官方程序记录，不表述为期刊发表。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Zhou, Pin；Wang, Hua。《Manage the Organizational Change to Build the Smart Car in China: A Study of SAIC–Alibaba Joint Venture》。第27届GERPISA Colloquium，法国巴黎，2019年。官方程序记录，不表述为期刊发表。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周频。DBA学位论文：《实践社群如何降低数字服务化引致的组织失灵？》法国emlyon business school，2022／2023年。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方跃、周频、崔洪波。《四轮驱动：中国汽车产业的数智化创新之路》。机械工业出版社，北京，2024年10月。周频为第2位共同作者。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中欧国际工商学院案例中心。《比亚迪的垂直整合策略》。STR-25-084，中文现场案例，2025年7月。周频为联合撰写人；案例受版权保护。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高管教育与教学实践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中欧—腾讯汽车行业高管领航营多模块公开课程联席课程主任。第一期：智慧营销，五个模块；第二期：六个模块。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腾讯出行学院创始教务长，组织并推动面向汽车与出行行业专业人士的学习项目。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《以人为中心的数字化转型》：经腾讯大学／腾讯学堂完成课程开发与正式发布；获腾讯学堂2021优秀课程开发奖。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与陈春花教授共同开发《如何构建并领导数智化创新生态》高管训战营。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瑞士IMD商学院企业定制高管教育：Yazaki YGLP Module 2——2026年5月11日，全英文定制线上90分钟Session；Honda GLP-T 2026 Module 3——2026年7月7日，本田东京总部，全英文定制China Session，3.5个Session。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BSB Global DBA相关研究与学习活动：2024—2026年在法国里昂、东京和第戎进行英文交付。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精选国际研究传播与行业讲演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R&amp;D Management Conference，意大利比萨（2025年）——正式论文现场发表：《From Technological Community to Innovation Ecosystem: Hybrid Orchestration by Shadow Orchestrator》。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GERPISA International Colloquium，同济大学上海（2025年）——英文多位报告人全体会议中的CAP／CAPAD研究传播。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自動车问题研究会第25回例会，东京（2025年）——与藤本隆宏教授共同日语报告：《SDV-EV的国际竞争与国际协同——CAP产业分析的应用》（90分钟）。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Inside China Automotive Conference，美国底特律（2025年）——中国汽车产业与AI数智化英文分享（35分钟）。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SEMICON Japan，东京（2023／2024年）——中国汽车电动化、数字化、智能化与产业前沿日语分享（40／35分钟）。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自動车问题研究会，名古屋（2026年）——日语报告：《以中国为轴的全球AI+SDV开发联盟分析》（90分钟）。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精选荣誉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“助力中欧温暖伙伴”称号，CEIBS Foundation／中欧25周年校庆（2019年）。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腾讯大学2020年度讲师。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腾讯学堂2021优秀课程开发奖：《以人为中心的数字化转型》。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机械工业出版社华章分社2024年度作者：《四轮驱动：中国汽车产业的数智化创新之路》。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财资中国2024年度好书：《四轮驱动：中国汽车产业的数智化创新之路》。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公开使用边界</w:t>
      </w:r>
    </w:p>
    <w:p>
      <w:pPr>
        <w:spacing w:after="80"/>
      </w:pPr>
      <w:r>
        <w:rPr>
          <w:rFonts w:ascii="Noto Sans CJK SC" w:hAnsi="Noto Sans CJK SC" w:eastAsia="Noto Sans CJK SC"/>
          <w:b w:val="0"/>
          <w:color w:val="1E293B"/>
          <w:sz w:val="18"/>
        </w:rPr>
        <w:t>本公开资料包不含私人联系方式、证书编号、保密演示材料、未公开论文全文、专有课程资料、客户数据及商业指标。会议程序收录或会议报告不表述为期刊发表。</w:t>
      </w:r>
    </w:p>
    <w:p>
      <w:pPr>
        <w:spacing w:after="80"/>
      </w:pPr>
      <w:r>
        <w:rPr>
          <w:rFonts w:ascii="Noto Sans CJK SC" w:hAnsi="Noto Sans CJK SC" w:eastAsia="Noto Sans CJK SC"/>
          <w:b w:val="0"/>
          <w:color w:val="1E293B"/>
          <w:sz w:val="18"/>
        </w:rPr>
        <w:t>建议引用：周频博士（2026）。《公开个人资料包 v1.0》。官方个人职业档案。</w:t>
      </w:r>
    </w:p>
    <w:sectPr w:rsidR="00FC693F" w:rsidRPr="0006063C" w:rsidSect="00034616">
      <w:footerReference w:type="default" r:id="rId9"/>
      <w:pgSz w:w="11906" w:h="16838"/>
      <w:pgMar w:top="879" w:right="935" w:bottom="879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SC" w:hAnsi="Noto Sans CJK SC" w:eastAsia="Noto Sans CJK SC"/>
        <w:b w:val="0"/>
        <w:color w:val="64748B"/>
        <w:sz w:val="16"/>
      </w:rPr>
      <w:t>Dr. Pin (Peter) Zhou · Public Profile Kit · v1.0 · 2026-09-16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SC" w:hAnsi="Noto Sans CJK SC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erif CJK SC" w:hAnsi="Noto Serif CJK SC" w:eastAsia="Noto Serif CJK SC"/>
      <w:b/>
      <w:bCs/>
      <w:color w:val="1F6A4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erif CJK SC" w:hAnsi="Noto Serif CJK SC" w:eastAsia="Noto Serif CJK SC"/>
      <w:b/>
      <w:bCs/>
      <w:color w:val="1F6A43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erif CJK SC" w:hAnsi="Noto Serif CJK SC" w:eastAsia="Noto Serif CJK SC"/>
      <w:color w:val="102B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